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1F9A3608" w:rsidR="001A09A4" w:rsidRPr="00203BDF" w:rsidRDefault="00C64F8F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54383F56" w:rsidR="001A09A4" w:rsidRPr="006A202A" w:rsidRDefault="00C64F8F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6D35A3B7" w:rsidR="001A09A4" w:rsidRPr="006A202A" w:rsidRDefault="00C64F8F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TRAMITACIÓN ADUANAL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5CBBCCC2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31656A18" w:rsidR="00EF2089" w:rsidRPr="00EF2089" w:rsidRDefault="00EF2089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697FA9D4" w14:textId="77777777" w:rsidR="00C64F8F" w:rsidRDefault="00EF2089" w:rsidP="00EF2089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10C838A6" w:rsidR="001A09A4" w:rsidRPr="006A202A" w:rsidRDefault="00C64F8F" w:rsidP="00EF2089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0A27B2D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6C31E170" w:rsidR="00C64F8F" w:rsidRPr="00675F08" w:rsidRDefault="00C64F8F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"/>
        <w:gridCol w:w="285"/>
        <w:gridCol w:w="350"/>
        <w:gridCol w:w="352"/>
        <w:gridCol w:w="515"/>
        <w:gridCol w:w="1335"/>
        <w:gridCol w:w="314"/>
        <w:gridCol w:w="350"/>
        <w:gridCol w:w="350"/>
        <w:gridCol w:w="260"/>
        <w:gridCol w:w="1240"/>
        <w:gridCol w:w="314"/>
        <w:gridCol w:w="350"/>
        <w:gridCol w:w="350"/>
        <w:gridCol w:w="260"/>
        <w:gridCol w:w="1148"/>
        <w:gridCol w:w="285"/>
        <w:gridCol w:w="350"/>
        <w:gridCol w:w="350"/>
        <w:gridCol w:w="260"/>
        <w:gridCol w:w="1121"/>
        <w:gridCol w:w="285"/>
        <w:gridCol w:w="350"/>
        <w:gridCol w:w="410"/>
        <w:gridCol w:w="260"/>
        <w:gridCol w:w="1112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ORGANISMOS RELACIONADOS CON EL COMERCIO NACIONAL E INTERNACIONAL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ESTRUCTURA DEL COMERCIO NACIONAL E INTERNACIONAL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ESTRUCTURA DEL SISTEMA ARMONIZADO DE DESIGNACIÓN Y CODIFICACIÓN DE MERCANCÍAS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CLASIFICACIÓN ARANCELARIA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LEGISLACIÓN ADUANERA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LOGÍSTICA DEL TRANSPORTE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MERCEOLOGÍA I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MERCEOLOGÍA II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EF2089" w14:paraId="072D6833" w14:textId="77777777" w:rsidTr="000679BD">
        <w:tc>
          <w:tcPr>
            <w:tcW w:w="4196" w:type="dxa"/>
          </w:tcPr>
          <w:p w14:paraId="09227949" w14:textId="77777777" w:rsidR="00EF2089" w:rsidRDefault="00EF2089" w:rsidP="000679BD">
            <w:pPr>
              <w:jc w:val="center"/>
              <w:rPr>
                <w:sz w:val="16"/>
                <w:szCs w:val="16"/>
              </w:rPr>
            </w:pPr>
          </w:p>
          <w:p w14:paraId="0A938A9D" w14:textId="77777777" w:rsidR="00EF2089" w:rsidRPr="00656D05" w:rsidRDefault="00EF2089" w:rsidP="000679BD">
            <w:pPr>
              <w:jc w:val="center"/>
              <w:rPr>
                <w:sz w:val="16"/>
                <w:szCs w:val="16"/>
              </w:rPr>
            </w:pPr>
          </w:p>
          <w:p w14:paraId="59395923" w14:textId="77777777" w:rsidR="00EF2089" w:rsidRPr="00656D05" w:rsidRDefault="00BE391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9F12B10">
                <v:rect id="_x0000_i1025" style="width:0;height:1.5pt" o:hralign="center" o:hrstd="t" o:hr="t" fillcolor="gray" stroked="f"/>
              </w:pict>
            </w:r>
          </w:p>
          <w:p w14:paraId="081D8516" w14:textId="71438D7A" w:rsidR="00EF2089" w:rsidRDefault="00E85279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ÁVLA FLORES</w:t>
            </w:r>
          </w:p>
          <w:p w14:paraId="6F8749A6" w14:textId="47977589" w:rsidR="00EF2089" w:rsidRPr="00656D05" w:rsidRDefault="00EF208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E85279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34214909" w14:textId="77777777" w:rsidR="00EF2089" w:rsidRPr="00656D05" w:rsidRDefault="00EF2089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7BFBAF1D" w14:textId="77777777" w:rsidR="00EF2089" w:rsidRPr="00656D05" w:rsidRDefault="00EF2089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179EB5E" w14:textId="77777777" w:rsidR="00EF2089" w:rsidRDefault="00EF2089" w:rsidP="000679BD">
            <w:pPr>
              <w:jc w:val="center"/>
              <w:rPr>
                <w:sz w:val="16"/>
                <w:szCs w:val="16"/>
              </w:rPr>
            </w:pPr>
          </w:p>
          <w:p w14:paraId="3D472421" w14:textId="77777777" w:rsidR="00EF2089" w:rsidRPr="00656D05" w:rsidRDefault="00EF2089" w:rsidP="000679BD">
            <w:pPr>
              <w:jc w:val="center"/>
              <w:rPr>
                <w:sz w:val="16"/>
                <w:szCs w:val="16"/>
              </w:rPr>
            </w:pPr>
          </w:p>
          <w:p w14:paraId="6D41DB8E" w14:textId="77777777" w:rsidR="00EF2089" w:rsidRPr="00656D05" w:rsidRDefault="00BE391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40E06A9">
                <v:rect id="_x0000_i1026" style="width:0;height:1.5pt" o:hralign="center" o:hrstd="t" o:hr="t" fillcolor="gray" stroked="f"/>
              </w:pict>
            </w:r>
          </w:p>
          <w:p w14:paraId="7754DE7C" w14:textId="77777777" w:rsidR="00BE3917" w:rsidRDefault="00BE3917" w:rsidP="00BE3917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580306EC" w14:textId="77777777" w:rsidR="00EF2089" w:rsidRPr="00656D05" w:rsidRDefault="00EF2089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0454C9CF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67DDD224">
            <wp:simplePos x="0" y="0"/>
            <wp:positionH relativeFrom="page">
              <wp:posOffset>237490</wp:posOffset>
            </wp:positionH>
            <wp:positionV relativeFrom="page">
              <wp:posOffset>5838825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F5103" w14:textId="77777777" w:rsidR="003E32C1" w:rsidRDefault="003E32C1">
      <w:r>
        <w:separator/>
      </w:r>
    </w:p>
  </w:endnote>
  <w:endnote w:type="continuationSeparator" w:id="0">
    <w:p w14:paraId="15A47F5D" w14:textId="77777777" w:rsidR="003E32C1" w:rsidRDefault="003E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B659F36" w:rsidR="004850B7" w:rsidRPr="00C64F8F" w:rsidRDefault="00C64F8F" w:rsidP="00C64F8F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>Validado conforme el Marco mexicano de cualificaciones y sistema de acreditación, acumulación y transferencia de créditos académicos (SAATCA)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CBDB5" w14:textId="77777777" w:rsidR="003E32C1" w:rsidRDefault="003E32C1">
      <w:r>
        <w:separator/>
      </w:r>
    </w:p>
  </w:footnote>
  <w:footnote w:type="continuationSeparator" w:id="0">
    <w:p w14:paraId="1564D654" w14:textId="77777777" w:rsidR="003E32C1" w:rsidRDefault="003E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5B49" w14:textId="6B0C1710" w:rsidR="00EF2089" w:rsidRDefault="00EF2089" w:rsidP="00461C6C">
    <w:pPr>
      <w:rPr>
        <w:sz w:val="10"/>
      </w:rPr>
    </w:pPr>
  </w:p>
  <w:p w14:paraId="43A17A8E" w14:textId="4F48E0B6" w:rsidR="00EF2089" w:rsidRDefault="00E85279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2DDCCEAE" wp14:editId="2D4CBDA6">
          <wp:simplePos x="0" y="0"/>
          <wp:positionH relativeFrom="column">
            <wp:posOffset>179070</wp:posOffset>
          </wp:positionH>
          <wp:positionV relativeFrom="paragraph">
            <wp:posOffset>75565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F2089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424D3FB2" wp14:editId="35973537">
              <wp:simplePos x="0" y="0"/>
              <wp:positionH relativeFrom="margin">
                <wp:posOffset>6810375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5F267" w14:textId="77777777" w:rsidR="00EF2089" w:rsidRDefault="00EF2089" w:rsidP="00EF2089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D3FB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6.25pt;margin-top:3.8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I+Dpe94AAAAKAQAADwAAAAAAAAAAAAAAAAB9BAAAZHJzL2Rvd25y&#10;ZXYueG1sUEsFBgAAAAAEAAQA8wAAAIgFAAAAAA==&#10;" stroked="f">
              <v:textbox>
                <w:txbxContent>
                  <w:p w14:paraId="1155F267" w14:textId="77777777" w:rsidR="00EF2089" w:rsidRDefault="00EF2089" w:rsidP="00EF2089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3B15E51" w14:textId="2E996F20" w:rsidR="00EF2089" w:rsidRDefault="00EF2089" w:rsidP="00EF2089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SECRETARÍA DE EDUCACIÓN DEL ESTADO DE JALISCO</w:t>
    </w:r>
  </w:p>
  <w:p w14:paraId="267C3AB9" w14:textId="2667134C" w:rsidR="00EF2089" w:rsidRPr="006B6604" w:rsidRDefault="00EF2089" w:rsidP="00EF2089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34D9F0B6" w:rsidR="00EA52FA" w:rsidRPr="008068D9" w:rsidRDefault="00217F4C" w:rsidP="00EF2089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5796C76D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32C1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3917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64F8F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DF7EFD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5279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2089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81FCC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04BBB8F-8312-454A-8D93-AAB1FDEE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605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2023-04-10T21:58:00Z</cp:lastPrinted>
  <dcterms:created xsi:type="dcterms:W3CDTF">2023-07-20T18:20:00Z</dcterms:created>
  <dcterms:modified xsi:type="dcterms:W3CDTF">2025-04-14T16:23:00Z</dcterms:modified>
  <dc:identifier/>
  <dc:language/>
</cp:coreProperties>
</file>