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2D96BC69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EE3883" w:rsidRPr="00EE3883">
        <w:rPr>
          <w:bCs/>
          <w:sz w:val="14"/>
          <w:szCs w:val="14"/>
        </w:rPr>
        <w:t>DISEÑO GRÁFIC</w:t>
      </w:r>
      <w:r w:rsidR="00EE3883">
        <w:rPr>
          <w:bCs/>
          <w:sz w:val="14"/>
          <w:szCs w:val="14"/>
        </w:rPr>
        <w:t>O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105F0D17" w:rsidR="00680B8C" w:rsidRPr="00CD1986" w:rsidRDefault="00EE3883" w:rsidP="00F72530">
            <w:pPr>
              <w:jc w:val="center"/>
              <w:rPr>
                <w:sz w:val="10"/>
                <w:szCs w:val="10"/>
              </w:rPr>
            </w:pPr>
            <w:r w:rsidRPr="00EE3883">
              <w:rPr>
                <w:sz w:val="10"/>
                <w:szCs w:val="10"/>
              </w:rPr>
              <w:t>Fundamentos básicos del diseño gráfico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41889419" w:rsidR="00680B8C" w:rsidRPr="00093BC7" w:rsidRDefault="00EE3883" w:rsidP="00093BC7">
            <w:pPr>
              <w:jc w:val="center"/>
              <w:rPr>
                <w:sz w:val="10"/>
                <w:szCs w:val="10"/>
              </w:rPr>
            </w:pPr>
            <w:r w:rsidRPr="00EE3883">
              <w:rPr>
                <w:sz w:val="10"/>
                <w:szCs w:val="10"/>
              </w:rPr>
              <w:t>Teoría del color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3845D197" w:rsidR="00680B8C" w:rsidRPr="00CD1986" w:rsidRDefault="00EE3883" w:rsidP="001D4180">
            <w:pPr>
              <w:jc w:val="center"/>
              <w:rPr>
                <w:sz w:val="10"/>
                <w:szCs w:val="10"/>
              </w:rPr>
            </w:pPr>
            <w:r w:rsidRPr="00EE3883">
              <w:rPr>
                <w:sz w:val="10"/>
                <w:szCs w:val="10"/>
              </w:rPr>
              <w:t>Comunicación gráfica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5BCAEF14" w:rsidR="00680B8C" w:rsidRPr="00CD1986" w:rsidRDefault="00244555" w:rsidP="00F72530">
            <w:pPr>
              <w:jc w:val="center"/>
              <w:rPr>
                <w:sz w:val="10"/>
                <w:szCs w:val="10"/>
              </w:rPr>
            </w:pPr>
            <w:r w:rsidRPr="00244555">
              <w:rPr>
                <w:sz w:val="10"/>
                <w:szCs w:val="10"/>
              </w:rPr>
              <w:t>Productos de difusión masiva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72A49D43" w:rsidR="00680B8C" w:rsidRPr="00CD1986" w:rsidRDefault="00EE3883" w:rsidP="00680B8C">
            <w:pPr>
              <w:jc w:val="center"/>
              <w:rPr>
                <w:sz w:val="10"/>
                <w:szCs w:val="10"/>
              </w:rPr>
            </w:pPr>
            <w:r w:rsidRPr="00EE3883">
              <w:rPr>
                <w:sz w:val="10"/>
                <w:szCs w:val="10"/>
              </w:rPr>
              <w:t>Programas vectoriales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5B6DE691" w:rsidR="00680B8C" w:rsidRPr="00CD1986" w:rsidRDefault="00EE3883" w:rsidP="001D4180">
            <w:pPr>
              <w:jc w:val="center"/>
              <w:rPr>
                <w:sz w:val="10"/>
                <w:szCs w:val="10"/>
              </w:rPr>
            </w:pPr>
            <w:r w:rsidRPr="00EE3883">
              <w:rPr>
                <w:sz w:val="10"/>
                <w:szCs w:val="10"/>
              </w:rPr>
              <w:t>Tipografía y productos editoriales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613443C6" w:rsidR="00680B8C" w:rsidRPr="00CD1986" w:rsidRDefault="00EE3883" w:rsidP="00680B8C">
            <w:pPr>
              <w:jc w:val="center"/>
              <w:rPr>
                <w:sz w:val="10"/>
                <w:szCs w:val="10"/>
              </w:rPr>
            </w:pPr>
            <w:r w:rsidRPr="00EE3883">
              <w:rPr>
                <w:sz w:val="10"/>
                <w:szCs w:val="10"/>
              </w:rPr>
              <w:t>Programas de edición de imágenes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1E7DE451" w:rsidR="00680B8C" w:rsidRPr="00CC2B4C" w:rsidRDefault="00244555" w:rsidP="00CC2B4C">
            <w:pPr>
              <w:jc w:val="center"/>
              <w:rPr>
                <w:sz w:val="10"/>
                <w:szCs w:val="10"/>
              </w:rPr>
            </w:pPr>
            <w:r w:rsidRPr="00244555">
              <w:rPr>
                <w:sz w:val="10"/>
                <w:szCs w:val="10"/>
              </w:rPr>
              <w:t>Diseño de producto sustentable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4960" w14:textId="77777777" w:rsidR="008C1618" w:rsidRDefault="008C1618" w:rsidP="00AA6FF9">
      <w:pPr>
        <w:spacing w:after="0" w:line="240" w:lineRule="auto"/>
      </w:pPr>
      <w:r>
        <w:separator/>
      </w:r>
    </w:p>
  </w:endnote>
  <w:endnote w:type="continuationSeparator" w:id="0">
    <w:p w14:paraId="6093659E" w14:textId="77777777" w:rsidR="008C1618" w:rsidRDefault="008C1618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D6D6" w14:textId="77777777" w:rsidR="008C1618" w:rsidRDefault="008C1618" w:rsidP="00AA6FF9">
      <w:pPr>
        <w:spacing w:after="0" w:line="240" w:lineRule="auto"/>
      </w:pPr>
      <w:r>
        <w:separator/>
      </w:r>
    </w:p>
  </w:footnote>
  <w:footnote w:type="continuationSeparator" w:id="0">
    <w:p w14:paraId="1E6AD145" w14:textId="77777777" w:rsidR="008C1618" w:rsidRDefault="008C1618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16DBF"/>
    <w:rsid w:val="0023130F"/>
    <w:rsid w:val="00232B88"/>
    <w:rsid w:val="00244555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371A1"/>
    <w:rsid w:val="005968C8"/>
    <w:rsid w:val="005A2EEB"/>
    <w:rsid w:val="005F020F"/>
    <w:rsid w:val="0066015D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8C1618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20BF1"/>
    <w:rsid w:val="00C22123"/>
    <w:rsid w:val="00C93C9A"/>
    <w:rsid w:val="00CC2B4C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3883"/>
    <w:rsid w:val="00EE4988"/>
    <w:rsid w:val="00F042E8"/>
    <w:rsid w:val="00F055C0"/>
    <w:rsid w:val="00F25B5B"/>
    <w:rsid w:val="00F553B3"/>
    <w:rsid w:val="00F72530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5D6D57"/>
    <w:rsid w:val="006038AD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2025-11-18T18:02:00Z</dcterms:created>
  <dcterms:modified xsi:type="dcterms:W3CDTF">2025-11-18T18:02:00Z</dcterms:modified>
</cp:coreProperties>
</file>