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6FF9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MAPA CURRICULAR DEL BACHILLERATO GENERAL</w:t>
      </w:r>
    </w:p>
    <w:p w:rsidR="00AA6FF9" w:rsidRPr="00E03CBC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6"/>
          <w:szCs w:val="16"/>
        </w:rPr>
      </w:pPr>
      <w:r w:rsidRPr="00E03CBC">
        <w:rPr>
          <w:b/>
          <w:sz w:val="16"/>
          <w:szCs w:val="16"/>
        </w:rPr>
        <w:t>Marco Curricular Común de la Educación Media Superior</w:t>
      </w:r>
      <w:r>
        <w:rPr>
          <w:b/>
          <w:sz w:val="16"/>
          <w:szCs w:val="16"/>
        </w:rPr>
        <w:t xml:space="preserve"> </w:t>
      </w:r>
      <w:r w:rsidR="00FA1122">
        <w:rPr>
          <w:b/>
          <w:sz w:val="16"/>
          <w:szCs w:val="16"/>
        </w:rPr>
        <w:t xml:space="preserve">Modelo Educativo </w:t>
      </w:r>
      <w:r>
        <w:rPr>
          <w:b/>
          <w:sz w:val="16"/>
          <w:szCs w:val="16"/>
        </w:rPr>
        <w:t>2025</w:t>
      </w:r>
    </w:p>
    <w:p w:rsidR="00AA6FF9" w:rsidRPr="00565CCE" w:rsidRDefault="00AA6FF9" w:rsidP="00330AFE">
      <w:pPr>
        <w:pStyle w:val="Textoindependiente"/>
        <w:spacing w:before="0"/>
        <w:ind w:left="0" w:right="-37" w:firstLine="0"/>
        <w:jc w:val="center"/>
        <w:rPr>
          <w:b/>
          <w:sz w:val="14"/>
          <w:szCs w:val="14"/>
        </w:rPr>
      </w:pPr>
      <w:r>
        <w:rPr>
          <w:b/>
          <w:sz w:val="14"/>
          <w:szCs w:val="14"/>
        </w:rPr>
        <w:t>Opción Educativa presencial de la modalidad escolarizada</w:t>
      </w:r>
    </w:p>
    <w:p w:rsidR="00AA6FF9" w:rsidRDefault="00AA6FF9" w:rsidP="00330AFE">
      <w:pPr>
        <w:jc w:val="center"/>
        <w:rPr>
          <w:bCs/>
          <w:sz w:val="14"/>
          <w:szCs w:val="14"/>
        </w:rPr>
      </w:pPr>
      <w:r>
        <w:rPr>
          <w:bCs/>
          <w:sz w:val="14"/>
          <w:szCs w:val="14"/>
        </w:rPr>
        <w:t xml:space="preserve">Componente de formación laboral básica en </w:t>
      </w:r>
      <w:r w:rsidR="003E1444">
        <w:rPr>
          <w:bCs/>
          <w:sz w:val="14"/>
          <w:szCs w:val="14"/>
        </w:rPr>
        <w:t>ELECTRÓNICA</w:t>
      </w:r>
    </w:p>
    <w:p w:rsidR="00AA6FF9" w:rsidRPr="00300A9E" w:rsidRDefault="00AA6FF9" w:rsidP="00330AFE">
      <w:pPr>
        <w:rPr>
          <w:b/>
          <w:sz w:val="12"/>
          <w:szCs w:val="12"/>
        </w:rPr>
      </w:pPr>
      <w:permStart w:id="1908880153" w:edGrp="everyone"/>
      <w:r w:rsidRPr="00300A9E">
        <w:rPr>
          <w:b/>
          <w:sz w:val="12"/>
          <w:szCs w:val="12"/>
        </w:rPr>
        <w:t xml:space="preserve">Nombre del plantel: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="00300A9E">
        <w:rPr>
          <w:b/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 CCT: </w:t>
      </w:r>
    </w:p>
    <w:p w:rsidR="00AA6FF9" w:rsidRPr="00300A9E" w:rsidRDefault="00AA6FF9" w:rsidP="00330AFE">
      <w:pPr>
        <w:rPr>
          <w:b/>
          <w:sz w:val="12"/>
          <w:szCs w:val="12"/>
        </w:rPr>
      </w:pPr>
      <w:r w:rsidRPr="00300A9E">
        <w:rPr>
          <w:b/>
          <w:sz w:val="12"/>
          <w:szCs w:val="12"/>
        </w:rPr>
        <w:t>Domicilio:</w:t>
      </w:r>
      <w:r w:rsidRPr="00300A9E">
        <w:rPr>
          <w:sz w:val="12"/>
          <w:szCs w:val="12"/>
        </w:rPr>
        <w:t xml:space="preserve"> </w:t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P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="00300A9E">
        <w:rPr>
          <w:sz w:val="12"/>
          <w:szCs w:val="12"/>
        </w:rPr>
        <w:tab/>
      </w:r>
      <w:r w:rsidRPr="00300A9E">
        <w:rPr>
          <w:b/>
          <w:sz w:val="12"/>
          <w:szCs w:val="12"/>
        </w:rPr>
        <w:t xml:space="preserve">Fecha de autorización: </w:t>
      </w:r>
    </w:p>
    <w:tbl>
      <w:tblPr>
        <w:tblStyle w:val="Tablaconcuadrcula"/>
        <w:tblW w:w="14721" w:type="dxa"/>
        <w:jc w:val="center"/>
        <w:tblLayout w:type="fixed"/>
        <w:tblLook w:val="04A0" w:firstRow="1" w:lastRow="0" w:firstColumn="1" w:lastColumn="0" w:noHBand="0" w:noVBand="1"/>
      </w:tblPr>
      <w:tblGrid>
        <w:gridCol w:w="1351"/>
        <w:gridCol w:w="1507"/>
        <w:gridCol w:w="423"/>
        <w:gridCol w:w="246"/>
        <w:gridCol w:w="1586"/>
        <w:gridCol w:w="424"/>
        <w:gridCol w:w="236"/>
        <w:gridCol w:w="1578"/>
        <w:gridCol w:w="424"/>
        <w:gridCol w:w="256"/>
        <w:gridCol w:w="1576"/>
        <w:gridCol w:w="406"/>
        <w:gridCol w:w="236"/>
        <w:gridCol w:w="1578"/>
        <w:gridCol w:w="424"/>
        <w:gridCol w:w="236"/>
        <w:gridCol w:w="1578"/>
        <w:gridCol w:w="420"/>
        <w:gridCol w:w="236"/>
      </w:tblGrid>
      <w:tr w:rsidR="00AA6FF9" w:rsidRPr="00CD1986" w:rsidTr="00330AFE">
        <w:trPr>
          <w:trHeight w:val="284"/>
          <w:jc w:val="center"/>
        </w:trPr>
        <w:tc>
          <w:tcPr>
            <w:tcW w:w="1351" w:type="dxa"/>
            <w:vAlign w:val="center"/>
          </w:tcPr>
          <w:permEnd w:id="1908880153"/>
          <w:p w:rsidR="00AA6FF9" w:rsidRPr="00CD1986" w:rsidRDefault="000F1B2F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A</w:t>
            </w:r>
            <w:r w:rsidR="00AA6FF9" w:rsidRPr="00CD1986">
              <w:rPr>
                <w:b/>
                <w:bCs/>
                <w:sz w:val="10"/>
                <w:szCs w:val="10"/>
              </w:rPr>
              <w:t xml:space="preserve">signaturas </w:t>
            </w:r>
          </w:p>
        </w:tc>
        <w:tc>
          <w:tcPr>
            <w:tcW w:w="1507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1.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3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4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8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2.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3.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er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5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6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4.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0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  <w:r w:rsidRPr="00CD1986">
              <w:rPr>
                <w:b/>
                <w:bCs/>
                <w:sz w:val="10"/>
                <w:szCs w:val="10"/>
              </w:rPr>
              <w:t>.</w:t>
            </w:r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5.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4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  <w:tc>
          <w:tcPr>
            <w:tcW w:w="1578" w:type="dxa"/>
            <w:vAlign w:val="center"/>
          </w:tcPr>
          <w:p w:rsidR="00AA6FF9" w:rsidRPr="00CD1986" w:rsidRDefault="00AA6FF9" w:rsidP="00330AFE">
            <w:pPr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6.</w:t>
            </w:r>
            <w:r w:rsidRPr="00CD1986">
              <w:rPr>
                <w:b/>
                <w:bCs/>
                <w:sz w:val="10"/>
                <w:szCs w:val="10"/>
                <w:vertAlign w:val="superscript"/>
              </w:rPr>
              <w:t>o</w:t>
            </w:r>
            <w:r w:rsidRPr="00CD1986">
              <w:rPr>
                <w:b/>
                <w:bCs/>
                <w:sz w:val="10"/>
                <w:szCs w:val="10"/>
              </w:rPr>
              <w:t xml:space="preserve"> Semestre</w:t>
            </w:r>
          </w:p>
        </w:tc>
        <w:tc>
          <w:tcPr>
            <w:tcW w:w="420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proofErr w:type="spellStart"/>
            <w:r w:rsidRPr="00CD1986">
              <w:rPr>
                <w:b/>
                <w:bCs/>
                <w:sz w:val="10"/>
                <w:szCs w:val="10"/>
              </w:rPr>
              <w:t>Hrs</w:t>
            </w:r>
            <w:proofErr w:type="spellEnd"/>
          </w:p>
        </w:tc>
        <w:tc>
          <w:tcPr>
            <w:tcW w:w="236" w:type="dxa"/>
            <w:vAlign w:val="center"/>
          </w:tcPr>
          <w:p w:rsidR="00AA6FF9" w:rsidRPr="00CD1986" w:rsidRDefault="00AA6FF9" w:rsidP="00330AFE">
            <w:pPr>
              <w:ind w:left="-106" w:right="-107"/>
              <w:jc w:val="center"/>
              <w:rPr>
                <w:b/>
                <w:bCs/>
                <w:sz w:val="10"/>
                <w:szCs w:val="10"/>
              </w:rPr>
            </w:pPr>
            <w:r w:rsidRPr="00CD1986">
              <w:rPr>
                <w:b/>
                <w:bCs/>
                <w:sz w:val="10"/>
                <w:szCs w:val="10"/>
              </w:rPr>
              <w:t>C</w:t>
            </w:r>
          </w:p>
        </w:tc>
      </w:tr>
      <w:tr w:rsidR="003033F1" w:rsidRPr="00CD1986" w:rsidTr="00F055C0">
        <w:trPr>
          <w:trHeight w:val="424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I: Leer y escribir para pensarnos juntos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II: Libertad para imaginar, poder para comunicar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Lengua y comunicación III: Describir culturas, apropiarse de las palabras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30AFE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30AFE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3033F1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Inglés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I: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not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to</w:t>
            </w:r>
            <w:proofErr w:type="spellEnd"/>
            <w:r w:rsidRPr="00CD1986">
              <w:rPr>
                <w:sz w:val="10"/>
                <w:szCs w:val="10"/>
              </w:rPr>
              <w:t xml:space="preserve"> be, </w:t>
            </w:r>
            <w:proofErr w:type="spellStart"/>
            <w:r w:rsidRPr="00CD1986">
              <w:rPr>
                <w:sz w:val="10"/>
                <w:szCs w:val="10"/>
              </w:rPr>
              <w:t>that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is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question</w:t>
            </w:r>
            <w:proofErr w:type="spellEnd"/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II: </w:t>
            </w:r>
            <w:proofErr w:type="spellStart"/>
            <w:r w:rsidRPr="00CD1986">
              <w:rPr>
                <w:sz w:val="10"/>
                <w:szCs w:val="10"/>
              </w:rPr>
              <w:t>These</w:t>
            </w:r>
            <w:proofErr w:type="spellEnd"/>
            <w:r w:rsidRPr="00CD1986">
              <w:rPr>
                <w:sz w:val="10"/>
                <w:szCs w:val="10"/>
              </w:rPr>
              <w:t xml:space="preserve"> are a </w:t>
            </w:r>
            <w:proofErr w:type="spellStart"/>
            <w:r w:rsidRPr="00CD1986">
              <w:rPr>
                <w:sz w:val="10"/>
                <w:szCs w:val="10"/>
              </w:rPr>
              <w:t>few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of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my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favorite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things</w:t>
            </w:r>
            <w:proofErr w:type="spellEnd"/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III: </w:t>
            </w:r>
            <w:proofErr w:type="spellStart"/>
            <w:r w:rsidRPr="00CD1986">
              <w:rPr>
                <w:sz w:val="10"/>
                <w:szCs w:val="10"/>
              </w:rPr>
              <w:t>What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were</w:t>
            </w:r>
            <w:proofErr w:type="spellEnd"/>
            <w:r w:rsidRPr="00CD1986">
              <w:rPr>
                <w:sz w:val="10"/>
                <w:szCs w:val="10"/>
              </w:rPr>
              <w:t xml:space="preserve">, </w:t>
            </w:r>
            <w:proofErr w:type="spellStart"/>
            <w:r w:rsidRPr="00CD1986">
              <w:rPr>
                <w:sz w:val="10"/>
                <w:szCs w:val="10"/>
              </w:rPr>
              <w:t>we</w:t>
            </w:r>
            <w:proofErr w:type="spellEnd"/>
            <w:r w:rsidRPr="00CD1986">
              <w:rPr>
                <w:sz w:val="10"/>
                <w:szCs w:val="10"/>
              </w:rPr>
              <w:t xml:space="preserve"> share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Inglés IV: </w:t>
            </w:r>
            <w:proofErr w:type="spellStart"/>
            <w:proofErr w:type="gram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stay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or</w:t>
            </w:r>
            <w:proofErr w:type="spellEnd"/>
            <w:r w:rsidRPr="00CD1986">
              <w:rPr>
                <w:sz w:val="10"/>
                <w:szCs w:val="10"/>
              </w:rPr>
              <w:t xml:space="preserve"> </w:t>
            </w:r>
            <w:proofErr w:type="spellStart"/>
            <w:r w:rsidRPr="00CD1986">
              <w:rPr>
                <w:sz w:val="10"/>
                <w:szCs w:val="10"/>
              </w:rPr>
              <w:t>should</w:t>
            </w:r>
            <w:proofErr w:type="spellEnd"/>
            <w:r w:rsidRPr="00CD1986">
              <w:rPr>
                <w:sz w:val="10"/>
                <w:szCs w:val="10"/>
              </w:rPr>
              <w:t xml:space="preserve"> I </w:t>
            </w:r>
            <w:proofErr w:type="spellStart"/>
            <w:r w:rsidRPr="00CD1986">
              <w:rPr>
                <w:sz w:val="10"/>
                <w:szCs w:val="10"/>
              </w:rPr>
              <w:t>go</w:t>
            </w:r>
            <w:proofErr w:type="spellEnd"/>
            <w:r w:rsidRPr="00CD1986">
              <w:rPr>
                <w:sz w:val="10"/>
                <w:szCs w:val="10"/>
              </w:rPr>
              <w:t>?</w:t>
            </w:r>
            <w:proofErr w:type="gramEnd"/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3033F1" w:rsidRPr="00CD1986" w:rsidRDefault="003033F1" w:rsidP="003033F1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3033F1" w:rsidRPr="00CD1986" w:rsidRDefault="003033F1" w:rsidP="003033F1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776AA4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I: Pensamiento aritmético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II: Introducción al álgebra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III: Pensamiento algebraico e introducción a la geometría plana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  <w:lang w:val="pt-PT"/>
              </w:rPr>
            </w:pPr>
            <w:r w:rsidRPr="00CD1986">
              <w:rPr>
                <w:sz w:val="10"/>
                <w:szCs w:val="10"/>
                <w:lang w:val="pt-PT"/>
              </w:rPr>
              <w:t>Pensamiento matemático IV: Trigonometría y geometría analítica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V: Cálculo diferencial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matemático VI: Pensamiento estadístico y probabilístico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</w:tr>
      <w:tr w:rsidR="00776AA4" w:rsidRPr="00CD1986" w:rsidTr="00892345">
        <w:trPr>
          <w:trHeight w:val="443"/>
          <w:jc w:val="center"/>
        </w:trPr>
        <w:tc>
          <w:tcPr>
            <w:tcW w:w="1351" w:type="dxa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Conciencia histórica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auto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I. </w:t>
            </w:r>
            <w:r w:rsidR="006E51F0" w:rsidRPr="00CD1986">
              <w:rPr>
                <w:sz w:val="10"/>
                <w:szCs w:val="10"/>
              </w:rPr>
              <w:t>Coordenadas de la historia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II. </w:t>
            </w:r>
            <w:r w:rsidR="006E51F0" w:rsidRPr="00CD1986">
              <w:rPr>
                <w:sz w:val="10"/>
                <w:szCs w:val="10"/>
              </w:rPr>
              <w:t>La experiencia histórica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Conciencia histórica III. </w:t>
            </w:r>
            <w:r w:rsidR="006E51F0" w:rsidRPr="00CD1986">
              <w:rPr>
                <w:sz w:val="10"/>
                <w:szCs w:val="10"/>
              </w:rPr>
              <w:t>Navegar en el tiempo: investigaciones históricas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776AA4" w:rsidRPr="00CD1986" w:rsidRDefault="00776AA4" w:rsidP="00776AA4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EE4988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I: Ciudadanía digital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II: Aprendizaje individual y colaborativo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Cultura digital II</w:t>
            </w:r>
            <w:r>
              <w:rPr>
                <w:sz w:val="10"/>
                <w:szCs w:val="10"/>
              </w:rPr>
              <w:t>I</w:t>
            </w:r>
            <w:r w:rsidRPr="00CD1986">
              <w:rPr>
                <w:sz w:val="10"/>
                <w:szCs w:val="10"/>
              </w:rPr>
              <w:t xml:space="preserve">: </w:t>
            </w:r>
            <w:r>
              <w:rPr>
                <w:sz w:val="10"/>
                <w:szCs w:val="10"/>
              </w:rPr>
              <w:t>Uso y difusión del conocimiento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892345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I: Invitación a la ciencia. Naturaleza de la materia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II: El poder de la energía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Naturales, Experimentales y Tecnología III: Nuestro hogar. El sistema terrestre 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IV: El poder de la química</w:t>
            </w:r>
          </w:p>
        </w:tc>
        <w:tc>
          <w:tcPr>
            <w:tcW w:w="40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V: Del átomo al universo. Fuerza y energía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Naturales, Experimentales y Tecnología VI: ¿Qué es la vida? Evolución y diversidad biológica</w:t>
            </w:r>
          </w:p>
        </w:tc>
        <w:tc>
          <w:tcPr>
            <w:tcW w:w="420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E507ED">
        <w:trPr>
          <w:trHeight w:val="38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Ciencias 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Taller de ciencias</w:t>
            </w:r>
          </w:p>
        </w:tc>
        <w:tc>
          <w:tcPr>
            <w:tcW w:w="424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FFFFFF" w:themeFill="background1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F055C0">
        <w:trPr>
          <w:trHeight w:val="397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I: El ejercicio de filosofar y la perspectiva humanista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II: Las reflexiones filosóficas sobre el conocer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filosófico y Humanidades III: Las reflexiones filosóficas sobre el hacer</w:t>
            </w:r>
          </w:p>
        </w:tc>
        <w:tc>
          <w:tcPr>
            <w:tcW w:w="424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5/100</w:t>
            </w:r>
          </w:p>
        </w:tc>
        <w:tc>
          <w:tcPr>
            <w:tcW w:w="25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10</w:t>
            </w:r>
          </w:p>
        </w:tc>
        <w:tc>
          <w:tcPr>
            <w:tcW w:w="157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Pensamiento literario</w:t>
            </w:r>
          </w:p>
        </w:tc>
        <w:tc>
          <w:tcPr>
            <w:tcW w:w="40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80" w:right="-122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295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</w:t>
            </w:r>
          </w:p>
        </w:tc>
        <w:tc>
          <w:tcPr>
            <w:tcW w:w="1507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I: Estado, ciudadanía y relaciones de poder</w:t>
            </w:r>
          </w:p>
        </w:tc>
        <w:tc>
          <w:tcPr>
            <w:tcW w:w="423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46" w:type="dxa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8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II: Organización, relaciones sociales y económicas</w:t>
            </w:r>
          </w:p>
        </w:tc>
        <w:tc>
          <w:tcPr>
            <w:tcW w:w="424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 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Ciencias sociales III: Las dinámicas de la realidad actual: la condición estudiantil al centro</w:t>
            </w:r>
          </w:p>
        </w:tc>
        <w:tc>
          <w:tcPr>
            <w:tcW w:w="40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vMerge w:val="restart"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E507ED">
        <w:trPr>
          <w:trHeight w:val="163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Laboratorio de investigación</w:t>
            </w:r>
          </w:p>
        </w:tc>
        <w:tc>
          <w:tcPr>
            <w:tcW w:w="423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46" w:type="dxa"/>
            <w:shd w:val="clear" w:color="auto" w:fill="D9E2F3" w:themeFill="accent1" w:themeFillTint="33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8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420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permStart w:id="488587668" w:edGrp="everyone" w:colFirst="16" w:colLast="16"/>
            <w:permStart w:id="612724647" w:edGrp="everyone" w:colFirst="13" w:colLast="13"/>
            <w:r w:rsidRPr="00CD1986">
              <w:rPr>
                <w:sz w:val="10"/>
                <w:szCs w:val="10"/>
              </w:rPr>
              <w:t>Asignatura</w:t>
            </w:r>
          </w:p>
          <w:p w:rsidR="00EE4988" w:rsidRPr="00CD1986" w:rsidRDefault="00EE4988" w:rsidP="00EE4988">
            <w:pPr>
              <w:ind w:left="-102" w:right="-43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a elegir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bookmarkStart w:id="0" w:name="_Hlk173095715" w:displacedByCustomXml="next"/>
        <w:sdt>
          <w:sdtPr>
            <w:rPr>
              <w:sz w:val="10"/>
              <w:szCs w:val="10"/>
            </w:rPr>
            <w:id w:val="1239296331"/>
            <w:lock w:val="contentLocked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Inglés V. We are de champions" w:value="Inglés V. We are de champions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A32D03" w:rsidP="00EE4988">
                <w:pPr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V. We are de champions</w:t>
                </w:r>
              </w:p>
            </w:tc>
          </w:sdtContent>
        </w:sdt>
        <w:bookmarkEnd w:id="0" w:displacedByCustomXml="prev"/>
        <w:tc>
          <w:tcPr>
            <w:tcW w:w="424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8" w:right="-108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</w:t>
            </w:r>
            <w:r w:rsidR="00905A83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10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10</w:t>
            </w:r>
          </w:p>
        </w:tc>
        <w:sdt>
          <w:sdtPr>
            <w:rPr>
              <w:sz w:val="10"/>
              <w:szCs w:val="10"/>
            </w:rPr>
            <w:id w:val="-1889341035"/>
            <w:lock w:val="contentLocked"/>
            <w:placeholder>
              <w:docPart w:val="422A38AEC6764B15AF9C25AA6954EB1F"/>
            </w:placeholder>
            <w:dropDownList>
              <w:listItem w:value="Elija un elemento."/>
              <w:listItem w:displayText="Inglés VI" w:value="Inglés V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Inglés VI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</w:t>
            </w:r>
            <w:r w:rsidR="00EE4988" w:rsidRPr="00CD1986">
              <w:rPr>
                <w:sz w:val="10"/>
                <w:szCs w:val="10"/>
              </w:rPr>
              <w:t>/</w:t>
            </w:r>
            <w:r>
              <w:rPr>
                <w:sz w:val="10"/>
                <w:szCs w:val="10"/>
              </w:rPr>
              <w:t>2</w:t>
            </w:r>
            <w:r w:rsidR="00EE4988"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A80C9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2113351262" w:edGrp="everyone" w:colFirst="16" w:colLast="16"/>
            <w:permStart w:id="1713060329" w:edGrp="everyone" w:colFirst="13" w:colLast="13"/>
            <w:permEnd w:id="488587668"/>
            <w:permEnd w:id="612724647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654579451"/>
            <w:placeholder>
              <w:docPart w:val="422A38AEC6764B15AF9C25AA6954EB1F"/>
            </w:placeholder>
            <w15:color w:val="000000"/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Pensamiento matemático aplicado a las finanzas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1950002138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2F3A86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  <w:t>Experiencia estética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1629772227" w:edGrp="everyone" w:colFirst="16" w:colLast="16"/>
            <w:permStart w:id="31227765" w:edGrp="everyone" w:colFirst="13" w:colLast="13"/>
            <w:permEnd w:id="2113351262"/>
            <w:permEnd w:id="1713060329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172624045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y procesos biológicos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 "/>
            <w:tag w:val="Propedeúticas "/>
            <w:id w:val="940025874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Temas selectos de ciencias sociales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84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permStart w:id="764477453" w:edGrp="everyone" w:colFirst="16" w:colLast="16"/>
            <w:permStart w:id="97796443" w:edGrp="everyone" w:colFirst="13" w:colLast="13"/>
            <w:permEnd w:id="1629772227"/>
            <w:permEnd w:id="31227765"/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5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0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-67642552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" w:value="Fundamentos de la administración I"/>
              <w:listItem w:displayText="Taller de pensamiento variacional I" w:value="Taller de pensamiento variacional I"/>
              <w:listItem w:displayText="Comunicación y sociedad I" w:value="Comunicación y sociedad I"/>
              <w:listItem w:displayText="Salud Integral I" w:value="Salud Integral I"/>
              <w:listItem w:displayText="Procesos contables I" w:value="Procesos contables I"/>
              <w:listItem w:displayText="Derecho y sociedad I" w:value="Derecho y sociedad I"/>
              <w:listItem w:displayText="Dibujo técnico I " w:value="Dibujo técnico I "/>
              <w:listItem w:displayText="Economía I. La función de los agentes económicos en la sociedad" w:value="Economía I. La función de los agentes económicos en la sociedad"/>
              <w:listItem w:displayText="Raíces etimológicas del español I" w:value="Raíces etimológicas del español I"/>
              <w:listItem w:displayText="Arte y cultura I " w:value="Arte y cultura I "/>
              <w:listItem w:displayText="Lógica y pensamiento crítico " w:value="Lógica y pensamiento crítico "/>
              <w:listItem w:displayText="Pensamiento matemático aplicado a las finanzas I" w:value="Pensamiento matemático aplicado a las finanzas I"/>
              <w:listItem w:displayText="Taller de probabilidad y estadística I" w:value="Taller de probabilidad y estadística I"/>
              <w:listItem w:displayText="Psicología I" w:value="Psicología I"/>
              <w:listItem w:displayText="Temas selectos de ciencias sociales I" w:value="Temas selectos de ciencias sociales I"/>
              <w:listItem w:displayText="Análisis de fenómenos y procesos biológicos" w:value="Análisis de fenómenos y procesos biológicos"/>
              <w:listItem w:displayText="Pensamiento filosófico I" w:value="Pensamiento filosófico I"/>
              <w:listItem w:displayText="Análisis de fenómenos físicos I" w:value="Análisis de fenómenos físicos I"/>
              <w:listItem w:displayText="Organización del flujo de materia y energía en los organismos I" w:value="Organización del flujo de materia y energía en los organismos 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Comunicación y sociedad I</w:t>
                </w:r>
              </w:p>
            </w:tc>
          </w:sdtContent>
        </w:sdt>
        <w:tc>
          <w:tcPr>
            <w:tcW w:w="424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sdt>
          <w:sdtPr>
            <w:rPr>
              <w:sz w:val="10"/>
              <w:szCs w:val="10"/>
            </w:rPr>
            <w:alias w:val="Propedeúticas"/>
            <w:tag w:val="Propedeúticas"/>
            <w:id w:val="812752453"/>
            <w:placeholder>
              <w:docPart w:val="422A38AEC6764B15AF9C25AA6954EB1F"/>
            </w:placeholder>
            <w:dropDownList>
              <w:listItem w:value="Elija un elemento."/>
              <w:listItem w:displayText="Fundamentos de la administración II" w:value="Fundamentos de la administración II"/>
              <w:listItem w:displayText="Taller de pensamiento variacional II" w:value="Taller de pensamiento variacional II"/>
              <w:listItem w:displayText="Comunicación y sociedad II" w:value="Comunicación y sociedad II"/>
              <w:listItem w:displayText="Salud Integral II" w:value="Salud Integral II"/>
              <w:listItem w:displayText="Procesos contables II" w:value="Procesos contables II"/>
              <w:listItem w:displayText="Derecho y sociedad II" w:value="Derecho y sociedad II"/>
              <w:listItem w:displayText="Dibujo técnico II" w:value="Dibujo técnico II"/>
              <w:listItem w:displayText="Economía II. Política económica y política pública mexicana" w:value="Economía II. Política económica y política pública mexicana"/>
              <w:listItem w:displayText="Raíces etimológicas del español II" w:value="Raíces etimológicas del español II"/>
              <w:listItem w:displayText="Arte y cultura II" w:value="Arte y cultura II"/>
              <w:listItem w:displayText="Experiencia estética" w:value="Experiencia estética"/>
              <w:listItem w:displayText="Pensamiento matemático aplicado a las finanzas II" w:value="Pensamiento matemático aplicado a las finanzas II"/>
              <w:listItem w:displayText="Taller de probabilidad y estadística II" w:value="Taller de probabilidad y estadística II"/>
              <w:listItem w:displayText="Psicología II" w:value="Psicología II"/>
              <w:listItem w:displayText="Temas selectos de ciencias sociales II" w:value="Temas selectos de ciencias sociales II"/>
              <w:listItem w:displayText="Temas selectos de biología" w:value="Temas selectos de biología"/>
              <w:listItem w:displayText="Pensamiento filosófico II" w:value="Pensamiento filosófico II"/>
              <w:listItem w:displayText="Análisis de fenómenos físicos II" w:value="Análisis de fenómenos físicos II"/>
              <w:listItem w:displayText="Inglés VI" w:value="Inglés VI"/>
              <w:listItem w:displayText="Organización del flujo de materia y energía en los organismos II" w:value="Organización del flujo de materia y energía en los organismos II"/>
            </w:dropDownList>
          </w:sdtPr>
          <w:sdtEndPr/>
          <w:sdtContent>
            <w:tc>
              <w:tcPr>
                <w:tcW w:w="1578" w:type="dxa"/>
                <w:shd w:val="clear" w:color="auto" w:fill="83D466"/>
                <w:vAlign w:val="center"/>
              </w:tcPr>
              <w:p w:rsidR="00EE4988" w:rsidRPr="00CD1986" w:rsidRDefault="00EE4988" w:rsidP="00EE4988">
                <w:pPr>
                  <w:ind w:left="-106" w:right="-107"/>
                  <w:jc w:val="center"/>
                  <w:rPr>
                    <w:sz w:val="10"/>
                    <w:szCs w:val="10"/>
                  </w:rPr>
                </w:pPr>
                <w:r w:rsidRPr="00CD1986">
                  <w:rPr>
                    <w:sz w:val="10"/>
                    <w:szCs w:val="10"/>
                  </w:rPr>
                  <w:t>Análisis de fenómenos físicos II</w:t>
                </w:r>
              </w:p>
            </w:tc>
          </w:sdtContent>
        </w:sdt>
        <w:tc>
          <w:tcPr>
            <w:tcW w:w="420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83D4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permEnd w:id="764477453"/>
      <w:permEnd w:id="97796443"/>
      <w:tr w:rsidR="00EE4988" w:rsidRPr="00CD1986" w:rsidTr="00330AFE">
        <w:trPr>
          <w:trHeight w:val="346"/>
          <w:jc w:val="center"/>
        </w:trPr>
        <w:tc>
          <w:tcPr>
            <w:tcW w:w="1351" w:type="dxa"/>
            <w:vMerge w:val="restart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Competencias laborales básicas </w:t>
            </w:r>
          </w:p>
        </w:tc>
        <w:tc>
          <w:tcPr>
            <w:tcW w:w="1507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Fundamentos de la electrónica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Análisis de circuitos analógicos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Circuitos lógicos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 xml:space="preserve">Introducción al diseño </w:t>
            </w:r>
            <w:r w:rsidR="005C378F">
              <w:rPr>
                <w:color w:val="000000"/>
                <w:sz w:val="10"/>
                <w:szCs w:val="10"/>
                <w:lang w:eastAsia="es-MX"/>
              </w:rPr>
              <w:t xml:space="preserve">industrial </w:t>
            </w:r>
            <w:bookmarkStart w:id="1" w:name="_GoBack"/>
            <w:bookmarkEnd w:id="1"/>
            <w:r>
              <w:rPr>
                <w:color w:val="000000"/>
                <w:sz w:val="10"/>
                <w:szCs w:val="10"/>
                <w:lang w:eastAsia="es-MX"/>
              </w:rPr>
              <w:t>e impresión 3D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346"/>
          <w:jc w:val="center"/>
        </w:trPr>
        <w:tc>
          <w:tcPr>
            <w:tcW w:w="1351" w:type="dxa"/>
            <w:vMerge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507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3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4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8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24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</w:p>
        </w:tc>
        <w:tc>
          <w:tcPr>
            <w:tcW w:w="236" w:type="dxa"/>
            <w:vMerge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Mediciones eléctricas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5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6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Semiconductores</w:t>
            </w:r>
          </w:p>
        </w:tc>
        <w:tc>
          <w:tcPr>
            <w:tcW w:w="40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Microcontroladores y microprocesadores</w:t>
            </w:r>
          </w:p>
        </w:tc>
        <w:tc>
          <w:tcPr>
            <w:tcW w:w="424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7CAAC" w:themeFill="accent2" w:themeFillTint="66"/>
            <w:vAlign w:val="center"/>
          </w:tcPr>
          <w:p w:rsidR="00EE4988" w:rsidRPr="00CD1986" w:rsidRDefault="003E1444" w:rsidP="00EE4988">
            <w:pPr>
              <w:jc w:val="center"/>
              <w:rPr>
                <w:sz w:val="10"/>
                <w:szCs w:val="10"/>
              </w:rPr>
            </w:pPr>
            <w:r>
              <w:rPr>
                <w:color w:val="000000"/>
                <w:sz w:val="10"/>
                <w:szCs w:val="10"/>
                <w:lang w:eastAsia="es-MX"/>
              </w:rPr>
              <w:t>Introducción al control industrial</w:t>
            </w:r>
          </w:p>
        </w:tc>
        <w:tc>
          <w:tcPr>
            <w:tcW w:w="420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7CAAC" w:themeFill="accent2" w:themeFillTint="66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</w:tr>
      <w:tr w:rsidR="00EE4988" w:rsidRPr="00CD1986" w:rsidTr="00330AFE">
        <w:trPr>
          <w:trHeight w:val="340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ind w:left="-102" w:right="-46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 Recursos y ámbitos de formación socioemocional</w:t>
            </w:r>
          </w:p>
        </w:tc>
        <w:tc>
          <w:tcPr>
            <w:tcW w:w="1507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</w:t>
            </w:r>
          </w:p>
        </w:tc>
        <w:tc>
          <w:tcPr>
            <w:tcW w:w="423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4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8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III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5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  <w:tc>
          <w:tcPr>
            <w:tcW w:w="157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IV</w:t>
            </w:r>
          </w:p>
        </w:tc>
        <w:tc>
          <w:tcPr>
            <w:tcW w:w="40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2/40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</w:t>
            </w:r>
          </w:p>
        </w:tc>
        <w:tc>
          <w:tcPr>
            <w:tcW w:w="424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4/80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8</w:t>
            </w:r>
          </w:p>
        </w:tc>
        <w:tc>
          <w:tcPr>
            <w:tcW w:w="1578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Formación socioemocional VI</w:t>
            </w:r>
          </w:p>
        </w:tc>
        <w:tc>
          <w:tcPr>
            <w:tcW w:w="420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3/60</w:t>
            </w:r>
          </w:p>
        </w:tc>
        <w:tc>
          <w:tcPr>
            <w:tcW w:w="236" w:type="dxa"/>
            <w:shd w:val="clear" w:color="auto" w:fill="FFE285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</w:p>
        </w:tc>
      </w:tr>
      <w:tr w:rsidR="00EE4988" w:rsidRPr="00CD1986" w:rsidTr="00330AFE">
        <w:trPr>
          <w:trHeight w:val="244"/>
          <w:jc w:val="center"/>
        </w:trPr>
        <w:tc>
          <w:tcPr>
            <w:tcW w:w="1351" w:type="dxa"/>
            <w:vAlign w:val="center"/>
          </w:tcPr>
          <w:p w:rsidR="00EE4988" w:rsidRPr="00CD1986" w:rsidRDefault="00EE4988" w:rsidP="00EE4988">
            <w:pPr>
              <w:jc w:val="right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Total</w:t>
            </w:r>
          </w:p>
        </w:tc>
        <w:tc>
          <w:tcPr>
            <w:tcW w:w="1507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Pr="00CD1986">
              <w:rPr>
                <w:sz w:val="10"/>
                <w:szCs w:val="10"/>
              </w:rPr>
              <w:t>A</w:t>
            </w:r>
            <w:r w:rsidR="00DB41A1">
              <w:rPr>
                <w:sz w:val="10"/>
                <w:szCs w:val="10"/>
              </w:rPr>
              <w:t>signaturas</w:t>
            </w:r>
            <w:proofErr w:type="gramEnd"/>
          </w:p>
        </w:tc>
        <w:tc>
          <w:tcPr>
            <w:tcW w:w="423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 /600</w:t>
            </w:r>
          </w:p>
        </w:tc>
        <w:tc>
          <w:tcPr>
            <w:tcW w:w="24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30/ 600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60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9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>
              <w:rPr>
                <w:sz w:val="10"/>
                <w:szCs w:val="10"/>
              </w:rPr>
              <w:t>0</w:t>
            </w:r>
            <w:r w:rsidRPr="00CD1986">
              <w:rPr>
                <w:sz w:val="10"/>
                <w:szCs w:val="10"/>
              </w:rPr>
              <w:t>/ 64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25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>
              <w:rPr>
                <w:sz w:val="10"/>
                <w:szCs w:val="10"/>
              </w:rPr>
              <w:t>0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EE4988" w:rsidRPr="00CD1986" w:rsidRDefault="00E507ED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9</w:t>
            </w:r>
            <w:r w:rsidR="00EE4988" w:rsidRPr="00CD1986">
              <w:rPr>
                <w:sz w:val="10"/>
                <w:szCs w:val="10"/>
              </w:rPr>
              <w:t xml:space="preserve"> </w:t>
            </w:r>
            <w:proofErr w:type="gramStart"/>
            <w:r w:rsidR="00DB41A1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0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28</w:t>
            </w:r>
            <w:r w:rsidR="00EE4988" w:rsidRPr="00CD1986">
              <w:rPr>
                <w:sz w:val="10"/>
                <w:szCs w:val="10"/>
              </w:rPr>
              <w:t xml:space="preserve">/ </w:t>
            </w:r>
            <w:r>
              <w:rPr>
                <w:sz w:val="10"/>
                <w:szCs w:val="10"/>
              </w:rPr>
              <w:t>560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507ED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56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A80C98" w:rsidP="00EE4988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 xml:space="preserve">10 </w:t>
            </w:r>
            <w:proofErr w:type="gramStart"/>
            <w:r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4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905A83">
              <w:rPr>
                <w:sz w:val="10"/>
                <w:szCs w:val="10"/>
              </w:rPr>
              <w:t>7</w:t>
            </w:r>
            <w:r w:rsidRPr="00CD1986">
              <w:rPr>
                <w:sz w:val="10"/>
                <w:szCs w:val="10"/>
              </w:rPr>
              <w:t xml:space="preserve">/ </w:t>
            </w:r>
            <w:r w:rsidR="00905A83">
              <w:rPr>
                <w:sz w:val="10"/>
                <w:szCs w:val="10"/>
              </w:rPr>
              <w:t>740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905A83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74</w:t>
            </w:r>
          </w:p>
        </w:tc>
        <w:tc>
          <w:tcPr>
            <w:tcW w:w="1578" w:type="dxa"/>
            <w:shd w:val="clear" w:color="auto" w:fill="auto"/>
            <w:vAlign w:val="center"/>
          </w:tcPr>
          <w:p w:rsidR="00EE4988" w:rsidRPr="00CD1986" w:rsidRDefault="00EE4988" w:rsidP="00EE4988">
            <w:pPr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 xml:space="preserve">10 </w:t>
            </w:r>
            <w:proofErr w:type="gramStart"/>
            <w:r w:rsidR="003C29BE">
              <w:rPr>
                <w:sz w:val="10"/>
                <w:szCs w:val="10"/>
              </w:rPr>
              <w:t>Asignaturas</w:t>
            </w:r>
            <w:proofErr w:type="gramEnd"/>
          </w:p>
        </w:tc>
        <w:tc>
          <w:tcPr>
            <w:tcW w:w="420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3</w:t>
            </w:r>
            <w:r w:rsidR="00892345">
              <w:rPr>
                <w:sz w:val="10"/>
                <w:szCs w:val="10"/>
              </w:rPr>
              <w:t>2</w:t>
            </w:r>
            <w:r w:rsidRPr="00CD1986">
              <w:rPr>
                <w:sz w:val="10"/>
                <w:szCs w:val="10"/>
              </w:rPr>
              <w:t>/</w:t>
            </w:r>
          </w:p>
          <w:p w:rsidR="00EE4988" w:rsidRPr="00CD1986" w:rsidRDefault="00EE4988" w:rsidP="00EE4988">
            <w:pPr>
              <w:ind w:left="-109" w:right="-109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  <w:r w:rsidRPr="00CD1986">
              <w:rPr>
                <w:sz w:val="10"/>
                <w:szCs w:val="10"/>
              </w:rPr>
              <w:t>0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EE4988" w:rsidRPr="00CD1986" w:rsidRDefault="00EE4988" w:rsidP="00EE4988">
            <w:pPr>
              <w:ind w:left="-106" w:right="-107"/>
              <w:jc w:val="center"/>
              <w:rPr>
                <w:sz w:val="10"/>
                <w:szCs w:val="10"/>
              </w:rPr>
            </w:pPr>
            <w:r w:rsidRPr="00CD1986">
              <w:rPr>
                <w:sz w:val="10"/>
                <w:szCs w:val="10"/>
              </w:rPr>
              <w:t>6</w:t>
            </w:r>
            <w:r w:rsidR="00892345">
              <w:rPr>
                <w:sz w:val="10"/>
                <w:szCs w:val="10"/>
              </w:rPr>
              <w:t>4</w:t>
            </w:r>
          </w:p>
        </w:tc>
      </w:tr>
    </w:tbl>
    <w:p w:rsidR="00AA6FF9" w:rsidRPr="00373E1B" w:rsidRDefault="00AA6FF9" w:rsidP="00330AFE">
      <w:pPr>
        <w:jc w:val="both"/>
        <w:rPr>
          <w:b/>
          <w:bCs/>
          <w:sz w:val="10"/>
          <w:szCs w:val="10"/>
        </w:rPr>
      </w:pPr>
    </w:p>
    <w:p w:rsidR="00AA6FF9" w:rsidRPr="00BB08A6" w:rsidRDefault="00AA6FF9" w:rsidP="00BB08A6">
      <w:pPr>
        <w:ind w:left="-284"/>
        <w:jc w:val="both"/>
        <w:rPr>
          <w:rFonts w:ascii="Arial" w:hAnsi="Arial" w:cs="Arial"/>
          <w:b/>
          <w:bCs/>
          <w:sz w:val="12"/>
          <w:szCs w:val="14"/>
        </w:rPr>
      </w:pPr>
      <w:bookmarkStart w:id="2" w:name="_Hlk166755024"/>
      <w:r w:rsidRPr="00BB08A6">
        <w:rPr>
          <w:rFonts w:ascii="Arial" w:hAnsi="Arial" w:cs="Arial"/>
          <w:b/>
          <w:bCs/>
          <w:sz w:val="12"/>
          <w:szCs w:val="14"/>
        </w:rPr>
        <w:t>A</w:t>
      </w:r>
      <w:r w:rsidRPr="00BB08A6">
        <w:rPr>
          <w:rFonts w:ascii="Arial" w:hAnsi="Arial" w:cs="Arial"/>
          <w:sz w:val="12"/>
          <w:szCs w:val="14"/>
        </w:rPr>
        <w:t>=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="00BB08A6" w:rsidRPr="00BB08A6">
        <w:rPr>
          <w:rFonts w:ascii="Arial" w:hAnsi="Arial" w:cs="Arial"/>
          <w:sz w:val="12"/>
          <w:szCs w:val="14"/>
        </w:rPr>
        <w:t>Asignaturas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 xml:space="preserve"> </w:t>
      </w:r>
      <w:r w:rsidRPr="00BB08A6">
        <w:rPr>
          <w:rFonts w:ascii="Arial" w:hAnsi="Arial" w:cs="Arial"/>
          <w:sz w:val="12"/>
          <w:szCs w:val="14"/>
        </w:rPr>
        <w:t xml:space="preserve">y </w:t>
      </w:r>
      <w:r w:rsidRPr="00BB08A6">
        <w:rPr>
          <w:rFonts w:ascii="Arial" w:hAnsi="Arial" w:cs="Arial"/>
          <w:b/>
          <w:bCs/>
          <w:sz w:val="12"/>
          <w:szCs w:val="14"/>
        </w:rPr>
        <w:t>C</w:t>
      </w:r>
      <w:r w:rsidRPr="00BB08A6">
        <w:rPr>
          <w:rFonts w:ascii="Arial" w:hAnsi="Arial" w:cs="Arial"/>
          <w:sz w:val="12"/>
          <w:szCs w:val="14"/>
        </w:rPr>
        <w:t>= Créditos.</w:t>
      </w:r>
      <w:r w:rsidR="00BB08A6" w:rsidRPr="00BB08A6">
        <w:rPr>
          <w:rFonts w:ascii="Arial" w:hAnsi="Arial" w:cs="Arial"/>
          <w:sz w:val="12"/>
          <w:szCs w:val="14"/>
        </w:rPr>
        <w:t xml:space="preserve">  </w:t>
      </w:r>
      <w:proofErr w:type="spellStart"/>
      <w:r w:rsidRPr="00BB08A6">
        <w:rPr>
          <w:rFonts w:ascii="Arial" w:hAnsi="Arial" w:cs="Arial"/>
          <w:b/>
          <w:bCs/>
          <w:sz w:val="12"/>
          <w:szCs w:val="14"/>
        </w:rPr>
        <w:t>H</w:t>
      </w:r>
      <w:r w:rsidR="00BB08A6" w:rsidRPr="00BB08A6">
        <w:rPr>
          <w:rFonts w:ascii="Arial" w:hAnsi="Arial" w:cs="Arial"/>
          <w:b/>
          <w:bCs/>
          <w:sz w:val="12"/>
          <w:szCs w:val="14"/>
        </w:rPr>
        <w:t>rs</w:t>
      </w:r>
      <w:proofErr w:type="spellEnd"/>
      <w:r w:rsidRPr="00BB08A6">
        <w:rPr>
          <w:rFonts w:ascii="Arial" w:hAnsi="Arial" w:cs="Arial"/>
          <w:b/>
          <w:bCs/>
          <w:sz w:val="12"/>
          <w:szCs w:val="14"/>
        </w:rPr>
        <w:t xml:space="preserve">. </w:t>
      </w:r>
      <w:r w:rsidRPr="00BB08A6">
        <w:rPr>
          <w:rFonts w:ascii="Arial" w:hAnsi="Arial" w:cs="Arial"/>
          <w:sz w:val="12"/>
          <w:szCs w:val="14"/>
        </w:rPr>
        <w:t xml:space="preserve">Indican las horas de mediación docente a la semana y las horas totales de la </w:t>
      </w:r>
      <w:r w:rsidR="00BB08A6" w:rsidRPr="00BB08A6">
        <w:rPr>
          <w:rFonts w:ascii="Arial" w:hAnsi="Arial" w:cs="Arial"/>
          <w:sz w:val="12"/>
          <w:szCs w:val="14"/>
        </w:rPr>
        <w:t xml:space="preserve">asignatura </w:t>
      </w:r>
      <w:r w:rsidRPr="00BB08A6">
        <w:rPr>
          <w:rFonts w:ascii="Arial" w:hAnsi="Arial" w:cs="Arial"/>
          <w:sz w:val="12"/>
          <w:szCs w:val="14"/>
        </w:rPr>
        <w:t>en el semestre,</w:t>
      </w:r>
      <w:r w:rsidR="00892345">
        <w:rPr>
          <w:rFonts w:ascii="Arial" w:hAnsi="Arial" w:cs="Arial"/>
          <w:sz w:val="12"/>
          <w:szCs w:val="14"/>
        </w:rPr>
        <w:t xml:space="preserve"> incluye el Estudio independiente, respectivamente,</w:t>
      </w:r>
      <w:r w:rsidRPr="00BB08A6">
        <w:rPr>
          <w:rFonts w:ascii="Arial" w:hAnsi="Arial" w:cs="Arial"/>
          <w:sz w:val="12"/>
          <w:szCs w:val="14"/>
        </w:rPr>
        <w:t xml:space="preserve"> por ejemplo 3/60. </w:t>
      </w:r>
      <w:r w:rsidRPr="00BB08A6">
        <w:rPr>
          <w:rFonts w:ascii="Arial" w:hAnsi="Arial" w:cs="Arial"/>
          <w:b/>
          <w:bCs/>
          <w:sz w:val="12"/>
          <w:szCs w:val="14"/>
        </w:rPr>
        <w:t xml:space="preserve"> </w:t>
      </w:r>
    </w:p>
    <w:p w:rsidR="00892345" w:rsidRDefault="00892345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 xml:space="preserve">Las asignaturas </w:t>
      </w:r>
      <w:r w:rsidR="00D531D0">
        <w:rPr>
          <w:sz w:val="12"/>
          <w:szCs w:val="14"/>
        </w:rPr>
        <w:t>de la formación fundamental extendida (asignaturas optativas) no tienen requisitos de asignaturas previas, ni están asociadas a los submódulos de la formación ocupacional básica del componente de formación laboral. El estudiante deberá acreditar 8 asignaturas de la formación fundamental, de la formación fundamental extendida que elija, o incluso de diferentes, de acuerdo con la identidad del servicio y opción educativa, por lo anterior, el número de opciones en el catálogo de optativas puede variar.</w:t>
      </w:r>
    </w:p>
    <w:p w:rsidR="00D531D0" w:rsidRDefault="00D531D0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asignaturas de la formación socioemocional no tienen requisitos de asignaturas previas, en virtud de la flexibilidad, transversalidad y naturaleza de este currículum y debido a que no existen una seriación entre ellas. Se enumeran para hacer referencia únicamente al semestre en el que se ubican.</w:t>
      </w:r>
    </w:p>
    <w:p w:rsidR="003C29BE" w:rsidRPr="00892345" w:rsidRDefault="003C29BE" w:rsidP="00892345">
      <w:pPr>
        <w:pStyle w:val="Prrafodelista"/>
        <w:numPr>
          <w:ilvl w:val="0"/>
          <w:numId w:val="1"/>
        </w:numPr>
        <w:jc w:val="both"/>
        <w:rPr>
          <w:sz w:val="12"/>
          <w:szCs w:val="14"/>
        </w:rPr>
      </w:pPr>
      <w:r>
        <w:rPr>
          <w:sz w:val="12"/>
          <w:szCs w:val="14"/>
        </w:rPr>
        <w:t>Las horas y los créditos se asignan de acuerdo con el Acuerdo 01/02/24 por el que se emiten los Lineamientos Generales del Marco Nacional de Cualificaciones y el Sistema Nacional de Asignación, Acumulación y Transferencia de Créditos Académicos.</w:t>
      </w:r>
    </w:p>
    <w:p w:rsidR="00AA6FF9" w:rsidRDefault="00AA6FF9" w:rsidP="00330AFE">
      <w:pPr>
        <w:jc w:val="both"/>
        <w:rPr>
          <w:sz w:val="14"/>
          <w:szCs w:val="14"/>
        </w:rPr>
      </w:pPr>
    </w:p>
    <w:p w:rsidR="00AA6FF9" w:rsidRPr="00DC5EBD" w:rsidRDefault="00AA6FF9" w:rsidP="00330AFE">
      <w:pPr>
        <w:ind w:left="744" w:hanging="744"/>
        <w:jc w:val="both"/>
        <w:rPr>
          <w:sz w:val="10"/>
          <w:szCs w:val="10"/>
        </w:rPr>
      </w:pPr>
    </w:p>
    <w:bookmarkEnd w:id="2"/>
    <w:p w:rsidR="00AA6FF9" w:rsidRDefault="00AA6FF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229D9" w:rsidRDefault="00A229D9" w:rsidP="00330AFE">
      <w:pPr>
        <w:rPr>
          <w:sz w:val="14"/>
          <w:szCs w:val="14"/>
        </w:rPr>
      </w:pPr>
    </w:p>
    <w:p w:rsidR="00AA6FF9" w:rsidRDefault="00AA6FF9" w:rsidP="00330AFE">
      <w:pPr>
        <w:tabs>
          <w:tab w:val="left" w:pos="3005"/>
        </w:tabs>
      </w:pPr>
    </w:p>
    <w:p w:rsidR="00102BD9" w:rsidRDefault="00102BD9" w:rsidP="00330AFE">
      <w:pPr>
        <w:rPr>
          <w:sz w:val="16"/>
          <w:szCs w:val="16"/>
        </w:rPr>
      </w:pPr>
      <w:permStart w:id="897545024" w:edGrp="everyone"/>
    </w:p>
    <w:p w:rsidR="00AA6FF9" w:rsidRDefault="00102BD9" w:rsidP="00330AFE">
      <w:pPr>
        <w:rPr>
          <w:sz w:val="16"/>
          <w:szCs w:val="16"/>
        </w:rPr>
      </w:pPr>
      <w:r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83A882" wp14:editId="3FE484EE">
                <wp:simplePos x="0" y="0"/>
                <wp:positionH relativeFrom="column">
                  <wp:posOffset>78740</wp:posOffset>
                </wp:positionH>
                <wp:positionV relativeFrom="paragraph">
                  <wp:posOffset>35560</wp:posOffset>
                </wp:positionV>
                <wp:extent cx="2949575" cy="785495"/>
                <wp:effectExtent l="0" t="0" r="0" b="0"/>
                <wp:wrapNone/>
                <wp:docPr id="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575" cy="785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102BD9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567306767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Juana Ávila Flores</w:t>
                            </w:r>
                          </w:p>
                          <w:p w:rsidR="00102BD9" w:rsidRPr="00AF16AB" w:rsidRDefault="00102BD9" w:rsidP="00102BD9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Directora de Educación Media Superior</w:t>
                            </w:r>
                            <w:permEnd w:id="156730676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83A882" id="_x0000_t202" coordsize="21600,21600" o:spt="202" path="m,l,21600r21600,l21600,xe">
                <v:stroke joinstyle="miter"/>
                <v:path gradientshapeok="t" o:connecttype="rect"/>
              </v:shapetype>
              <v:shape id="Cuadro de texto 3" o:spid="_x0000_s1026" type="#_x0000_t202" style="position:absolute;margin-left:6.2pt;margin-top:2.8pt;width:232.25pt;height:61.8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" filled="f" stroked="f" strokeweight=".5pt">
                <v:textbox>
                  <w:txbxContent>
                    <w:p w:rsidR="00102BD9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567306767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Juana Ávila Flores</w:t>
                      </w:r>
                    </w:p>
                    <w:p w:rsidR="00102BD9" w:rsidRPr="00AF16AB" w:rsidRDefault="00102BD9" w:rsidP="00102BD9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Directora de Educación Media Superior</w:t>
                      </w:r>
                      <w:permEnd w:id="1567306767"/>
                    </w:p>
                  </w:txbxContent>
                </v:textbox>
              </v:shape>
            </w:pict>
          </mc:Fallback>
        </mc:AlternateContent>
      </w:r>
      <w:r w:rsidR="00AA6FF9">
        <w:rPr>
          <w:rFonts w:ascii="Noto Sans Regular" w:hAnsi="Noto Sans Regular" w:cs="Noto Sans Regular"/>
          <w:noProof/>
          <w:sz w:val="28"/>
          <w:szCs w:val="28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DF4037" wp14:editId="611FBE71">
                <wp:simplePos x="0" y="0"/>
                <wp:positionH relativeFrom="column">
                  <wp:posOffset>6145530</wp:posOffset>
                </wp:positionH>
                <wp:positionV relativeFrom="paragraph">
                  <wp:posOffset>34496</wp:posOffset>
                </wp:positionV>
                <wp:extent cx="2949969" cy="785611"/>
                <wp:effectExtent l="0" t="0" r="0" b="0"/>
                <wp:wrapNone/>
                <wp:docPr id="1318363311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9969" cy="78561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30AFE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permStart w:id="1924729111" w:edGrp="everyone"/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Claudia Iliana Limón Aguirre</w:t>
                            </w:r>
                          </w:p>
                          <w:p w:rsidR="00102BD9" w:rsidRPr="00AF16AB" w:rsidRDefault="00102BD9" w:rsidP="00330AFE">
                            <w:pPr>
                              <w:jc w:val="center"/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  <w:t>Titular del Área Académica de Educación Media Superior</w:t>
                            </w:r>
                          </w:p>
                          <w:permEnd w:id="19247291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DF4037" id="_x0000_s1027" type="#_x0000_t202" style="position:absolute;margin-left:483.9pt;margin-top:2.7pt;width:232.3pt;height:61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" filled="f" stroked="f" strokeweight=".5pt">
                <v:textbox>
                  <w:txbxContent>
                    <w:p w:rsidR="00330AFE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permStart w:id="1924729111" w:edGrp="everyone"/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Claudia Iliana Limón Aguirre</w:t>
                      </w:r>
                    </w:p>
                    <w:p w:rsidR="00102BD9" w:rsidRPr="00AF16AB" w:rsidRDefault="00102BD9" w:rsidP="00330AFE">
                      <w:pPr>
                        <w:jc w:val="center"/>
                        <w:rPr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bCs/>
                          <w:sz w:val="16"/>
                          <w:szCs w:val="16"/>
                        </w:rPr>
                        <w:t>Titular del Área Académica de Educación Media Superior</w:t>
                      </w:r>
                    </w:p>
                    <w:permEnd w:id="1924729111"/>
                  </w:txbxContent>
                </v:textbox>
              </v:shap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D4C263" wp14:editId="475D271E">
                <wp:simplePos x="0" y="0"/>
                <wp:positionH relativeFrom="column">
                  <wp:posOffset>6281089</wp:posOffset>
                </wp:positionH>
                <wp:positionV relativeFrom="paragraph">
                  <wp:posOffset>39370</wp:posOffset>
                </wp:positionV>
                <wp:extent cx="2748915" cy="11430"/>
                <wp:effectExtent l="0" t="0" r="32385" b="26670"/>
                <wp:wrapNone/>
                <wp:docPr id="638013434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48915" cy="1143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A1DD3A3" id="Conector recto 2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4.55pt,3.1pt" to="71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" strokecolor="black [3200]" strokeweight="1pt">
                <v:stroke joinstyle="miter"/>
              </v:line>
            </w:pict>
          </mc:Fallback>
        </mc:AlternateContent>
      </w:r>
      <w:r w:rsidR="00AA6FF9">
        <w:rPr>
          <w:noProof/>
          <w:sz w:val="4"/>
          <w:szCs w:val="4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110FBC" wp14:editId="3D6A6116">
                <wp:simplePos x="0" y="0"/>
                <wp:positionH relativeFrom="column">
                  <wp:posOffset>204773</wp:posOffset>
                </wp:positionH>
                <wp:positionV relativeFrom="paragraph">
                  <wp:posOffset>41882</wp:posOffset>
                </wp:positionV>
                <wp:extent cx="2696606" cy="5824"/>
                <wp:effectExtent l="0" t="0" r="27940" b="32385"/>
                <wp:wrapNone/>
                <wp:docPr id="1211588004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96606" cy="5824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FDFFD5" id="Conector recto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1pt,3.3pt" to="228.4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" strokecolor="black [3200]" strokeweight="1pt">
                <v:stroke joinstyle="miter"/>
              </v:line>
            </w:pict>
          </mc:Fallback>
        </mc:AlternateContent>
      </w:r>
    </w:p>
    <w:permEnd w:id="897545024"/>
    <w:p w:rsidR="00AA6FF9" w:rsidRDefault="00AA6FF9" w:rsidP="00330AFE">
      <w:pPr>
        <w:rPr>
          <w:sz w:val="16"/>
          <w:szCs w:val="16"/>
        </w:rPr>
      </w:pPr>
    </w:p>
    <w:p w:rsidR="00AA6FF9" w:rsidRPr="000464E2" w:rsidRDefault="00AA6FF9" w:rsidP="00330AFE">
      <w:pPr>
        <w:tabs>
          <w:tab w:val="left" w:pos="3005"/>
        </w:tabs>
      </w:pPr>
    </w:p>
    <w:p w:rsidR="00330AFE" w:rsidRDefault="00330AFE"/>
    <w:sectPr w:rsidR="00330AFE" w:rsidSect="00330AFE">
      <w:headerReference w:type="default" r:id="rId7"/>
      <w:footerReference w:type="default" r:id="rId8"/>
      <w:pgSz w:w="15840" w:h="12240" w:orient="landscape" w:code="1"/>
      <w:pgMar w:top="851" w:right="851" w:bottom="567" w:left="851" w:header="720" w:footer="16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0BD7" w:rsidRDefault="00C80BD7" w:rsidP="00AA6FF9">
      <w:pPr>
        <w:spacing w:after="0" w:line="240" w:lineRule="auto"/>
      </w:pPr>
      <w:r>
        <w:separator/>
      </w:r>
    </w:p>
  </w:endnote>
  <w:endnote w:type="continuationSeparator" w:id="0">
    <w:p w:rsidR="00C80BD7" w:rsidRDefault="00C80BD7" w:rsidP="00AA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5524505"/>
      <w:docPartObj>
        <w:docPartGallery w:val="Page Numbers (Bottom of Page)"/>
        <w:docPartUnique/>
      </w:docPartObj>
    </w:sdtPr>
    <w:sdtEndPr>
      <w:rPr>
        <w:rFonts w:ascii="Montserrat" w:hAnsi="Montserrat"/>
        <w:sz w:val="16"/>
        <w:szCs w:val="16"/>
      </w:rPr>
    </w:sdtEndPr>
    <w:sdtContent>
      <w:p w:rsidR="00330AFE" w:rsidRPr="00127AAC" w:rsidRDefault="00330AFE" w:rsidP="00330AFE">
        <w:pPr>
          <w:pStyle w:val="Piedepgina"/>
          <w:ind w:right="-321"/>
          <w:jc w:val="center"/>
          <w:rPr>
            <w:rFonts w:ascii="Montserrat" w:hAnsi="Montserrat"/>
            <w:sz w:val="16"/>
            <w:szCs w:val="16"/>
          </w:rPr>
        </w:pPr>
        <w:r>
          <w:rPr>
            <w:rFonts w:ascii="Montserrat" w:hAnsi="Montserrat"/>
            <w:noProof/>
            <w:sz w:val="16"/>
            <w:szCs w:val="16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C6C7A1C" wp14:editId="733B1DCE">
                  <wp:simplePos x="0" y="0"/>
                  <wp:positionH relativeFrom="column">
                    <wp:posOffset>8232679</wp:posOffset>
                  </wp:positionH>
                  <wp:positionV relativeFrom="paragraph">
                    <wp:posOffset>2971</wp:posOffset>
                  </wp:positionV>
                  <wp:extent cx="939261" cy="258793"/>
                  <wp:effectExtent l="0" t="0" r="0" b="0"/>
                  <wp:wrapNone/>
                  <wp:docPr id="1317564916" name="Cuadro de tex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939261" cy="25879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330AFE" w:rsidRDefault="00D640BF">
                              <w:r>
                                <w:rPr>
                                  <w:rFonts w:ascii="Montserrat" w:hAnsi="Montserrat" w:cs="Arial"/>
                                  <w:b/>
                                  <w:sz w:val="14"/>
                                  <w:szCs w:val="14"/>
                                </w:rPr>
                                <w:t>SEMS 2025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shapetype w14:anchorId="4C6C7A1C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" o:spid="_x0000_s1029" type="#_x0000_t202" style="position:absolute;left:0;text-align:left;margin-left:648.25pt;margin-top:.25pt;width:73.95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" filled="f" stroked="f" strokeweight=".5pt">
                  <v:textbox>
                    <w:txbxContent>
                      <w:p w:rsidR="00330AFE" w:rsidRDefault="00D640BF"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 xml:space="preserve">SEMS </w:t>
                        </w:r>
                        <w:r>
                          <w:rPr>
                            <w:rFonts w:ascii="Montserrat" w:hAnsi="Montserrat" w:cs="Arial"/>
                            <w:b/>
                            <w:sz w:val="14"/>
                            <w:szCs w:val="14"/>
                          </w:rPr>
                          <w:t>2025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127AAC">
          <w:rPr>
            <w:rFonts w:ascii="Montserrat" w:hAnsi="Montserrat"/>
            <w:sz w:val="16"/>
            <w:szCs w:val="16"/>
          </w:rPr>
          <w:fldChar w:fldCharType="begin"/>
        </w:r>
        <w:r w:rsidRPr="00127AAC">
          <w:rPr>
            <w:rFonts w:ascii="Montserrat" w:hAnsi="Montserrat"/>
            <w:sz w:val="16"/>
            <w:szCs w:val="16"/>
          </w:rPr>
          <w:instrText>PAGE   \* MERGEFORMAT</w:instrText>
        </w:r>
        <w:r w:rsidRPr="00127AAC">
          <w:rPr>
            <w:rFonts w:ascii="Montserrat" w:hAnsi="Montserrat"/>
            <w:sz w:val="16"/>
            <w:szCs w:val="16"/>
          </w:rPr>
          <w:fldChar w:fldCharType="separate"/>
        </w:r>
        <w:r w:rsidR="00C73F1C" w:rsidRPr="00C73F1C">
          <w:rPr>
            <w:rFonts w:ascii="Montserrat" w:hAnsi="Montserrat"/>
            <w:noProof/>
            <w:sz w:val="16"/>
            <w:szCs w:val="16"/>
            <w:lang w:val="es-ES"/>
          </w:rPr>
          <w:t>1</w:t>
        </w:r>
        <w:r w:rsidRPr="00127AAC"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>/2</w:t>
        </w:r>
      </w:p>
    </w:sdtContent>
  </w:sdt>
  <w:p w:rsidR="00330AFE" w:rsidRDefault="00330AF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0BD7" w:rsidRDefault="00C80BD7" w:rsidP="00AA6FF9">
      <w:pPr>
        <w:spacing w:after="0" w:line="240" w:lineRule="auto"/>
      </w:pPr>
      <w:r>
        <w:separator/>
      </w:r>
    </w:p>
  </w:footnote>
  <w:footnote w:type="continuationSeparator" w:id="0">
    <w:p w:rsidR="00C80BD7" w:rsidRDefault="00C80BD7" w:rsidP="00AA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0AFE" w:rsidRPr="00D640BF" w:rsidRDefault="00300A9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Montserrat" w:hAnsi="Montserrat" w:cs="Arial"/>
        <w:b/>
        <w:noProof/>
        <w:sz w:val="18"/>
        <w:szCs w:val="18"/>
        <w:lang w:eastAsia="es-MX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69B63D9" wp14:editId="52524470">
              <wp:simplePos x="0" y="0"/>
              <wp:positionH relativeFrom="margin">
                <wp:align>right</wp:align>
              </wp:positionH>
              <wp:positionV relativeFrom="paragraph">
                <wp:posOffset>-97520</wp:posOffset>
              </wp:positionV>
              <wp:extent cx="1552575" cy="533400"/>
              <wp:effectExtent l="0" t="0" r="9525" b="0"/>
              <wp:wrapNone/>
              <wp:docPr id="3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533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00A9E" w:rsidRDefault="00300A9E" w:rsidP="00300A9E">
                          <w:r>
                            <w:rPr>
                              <w:noProof/>
                              <w:lang w:eastAsia="es-MX"/>
                            </w:rPr>
                            <w:t>Logo Institucional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9B63D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71.05pt;margin-top:-7.7pt;width:122.25pt;height:42pt;z-index:25166336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" stroked="f">
              <v:textbox>
                <w:txbxContent>
                  <w:p w:rsidR="00300A9E" w:rsidRDefault="00300A9E" w:rsidP="00300A9E">
                    <w:r>
                      <w:rPr>
                        <w:noProof/>
                        <w:lang w:eastAsia="es-MX"/>
                      </w:rPr>
                      <w:t>Logo Institucional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D640BF">
      <w:rPr>
        <w:noProof/>
        <w:lang w:eastAsia="es-MX"/>
      </w:rPr>
      <w:drawing>
        <wp:anchor distT="0" distB="0" distL="114300" distR="114300" simplePos="0" relativeHeight="251661312" behindDoc="0" locked="0" layoutInCell="1" allowOverlap="1" wp14:anchorId="0BC3BA2E" wp14:editId="6ECA205E">
          <wp:simplePos x="0" y="0"/>
          <wp:positionH relativeFrom="margin">
            <wp:align>left</wp:align>
          </wp:positionH>
          <wp:positionV relativeFrom="paragraph">
            <wp:posOffset>-208362</wp:posOffset>
          </wp:positionV>
          <wp:extent cx="1391055" cy="623017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SEJ_Nuev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055" cy="6230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0AFE" w:rsidRPr="00D640BF">
      <w:rPr>
        <w:rFonts w:ascii="Arial" w:hAnsi="Arial" w:cs="Arial"/>
        <w:b/>
        <w:sz w:val="20"/>
        <w:szCs w:val="20"/>
      </w:rPr>
      <w:t>SECRETARÍA DE EDUCACIÓN DEL ESTADO DE JALISCO</w:t>
    </w:r>
  </w:p>
  <w:p w:rsidR="00330AFE" w:rsidRPr="00D640BF" w:rsidRDefault="00330AFE" w:rsidP="00AA6FF9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D640BF">
      <w:rPr>
        <w:rFonts w:ascii="Arial" w:hAnsi="Arial" w:cs="Arial"/>
        <w:b/>
        <w:sz w:val="20"/>
        <w:szCs w:val="20"/>
      </w:rPr>
      <w:t>SUBSECRETARÍA DE EDUCACIÓN MEDIA SUPERIOR</w:t>
    </w:r>
  </w:p>
  <w:p w:rsidR="00330AFE" w:rsidRDefault="00330AF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323959"/>
    <w:multiLevelType w:val="hybridMultilevel"/>
    <w:tmpl w:val="BB8C9576"/>
    <w:lvl w:ilvl="0" w:tplc="00FAEEE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796" w:hanging="360"/>
      </w:pPr>
    </w:lvl>
    <w:lvl w:ilvl="2" w:tplc="080A001B" w:tentative="1">
      <w:start w:val="1"/>
      <w:numFmt w:val="lowerRoman"/>
      <w:lvlText w:val="%3."/>
      <w:lvlJc w:val="right"/>
      <w:pPr>
        <w:ind w:left="1516" w:hanging="180"/>
      </w:pPr>
    </w:lvl>
    <w:lvl w:ilvl="3" w:tplc="080A000F" w:tentative="1">
      <w:start w:val="1"/>
      <w:numFmt w:val="decimal"/>
      <w:lvlText w:val="%4."/>
      <w:lvlJc w:val="left"/>
      <w:pPr>
        <w:ind w:left="2236" w:hanging="360"/>
      </w:pPr>
    </w:lvl>
    <w:lvl w:ilvl="4" w:tplc="080A0019" w:tentative="1">
      <w:start w:val="1"/>
      <w:numFmt w:val="lowerLetter"/>
      <w:lvlText w:val="%5."/>
      <w:lvlJc w:val="left"/>
      <w:pPr>
        <w:ind w:left="2956" w:hanging="360"/>
      </w:pPr>
    </w:lvl>
    <w:lvl w:ilvl="5" w:tplc="080A001B" w:tentative="1">
      <w:start w:val="1"/>
      <w:numFmt w:val="lowerRoman"/>
      <w:lvlText w:val="%6."/>
      <w:lvlJc w:val="right"/>
      <w:pPr>
        <w:ind w:left="3676" w:hanging="180"/>
      </w:pPr>
    </w:lvl>
    <w:lvl w:ilvl="6" w:tplc="080A000F" w:tentative="1">
      <w:start w:val="1"/>
      <w:numFmt w:val="decimal"/>
      <w:lvlText w:val="%7."/>
      <w:lvlJc w:val="left"/>
      <w:pPr>
        <w:ind w:left="4396" w:hanging="360"/>
      </w:pPr>
    </w:lvl>
    <w:lvl w:ilvl="7" w:tplc="080A0019" w:tentative="1">
      <w:start w:val="1"/>
      <w:numFmt w:val="lowerLetter"/>
      <w:lvlText w:val="%8."/>
      <w:lvlJc w:val="left"/>
      <w:pPr>
        <w:ind w:left="5116" w:hanging="360"/>
      </w:pPr>
    </w:lvl>
    <w:lvl w:ilvl="8" w:tplc="080A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FF9"/>
    <w:rsid w:val="00091042"/>
    <w:rsid w:val="000F1B2F"/>
    <w:rsid w:val="00102BD9"/>
    <w:rsid w:val="001045AF"/>
    <w:rsid w:val="001745FC"/>
    <w:rsid w:val="0023130F"/>
    <w:rsid w:val="002E1BCB"/>
    <w:rsid w:val="002F3A86"/>
    <w:rsid w:val="00300A9E"/>
    <w:rsid w:val="003033F1"/>
    <w:rsid w:val="00330AFE"/>
    <w:rsid w:val="003C29BE"/>
    <w:rsid w:val="003E1444"/>
    <w:rsid w:val="00411F7D"/>
    <w:rsid w:val="004B0EF0"/>
    <w:rsid w:val="004E2E31"/>
    <w:rsid w:val="005A2EEB"/>
    <w:rsid w:val="005C378F"/>
    <w:rsid w:val="006E51F0"/>
    <w:rsid w:val="00776AA4"/>
    <w:rsid w:val="00840EC8"/>
    <w:rsid w:val="00892345"/>
    <w:rsid w:val="00905A83"/>
    <w:rsid w:val="00966DDD"/>
    <w:rsid w:val="009A07C8"/>
    <w:rsid w:val="009F51A1"/>
    <w:rsid w:val="00A229D9"/>
    <w:rsid w:val="00A32D03"/>
    <w:rsid w:val="00A80C98"/>
    <w:rsid w:val="00AA6FF9"/>
    <w:rsid w:val="00B03F1A"/>
    <w:rsid w:val="00B7547C"/>
    <w:rsid w:val="00BB08A6"/>
    <w:rsid w:val="00BC045A"/>
    <w:rsid w:val="00BD1EF3"/>
    <w:rsid w:val="00BF69EA"/>
    <w:rsid w:val="00C00B8E"/>
    <w:rsid w:val="00C73F1C"/>
    <w:rsid w:val="00C80BD7"/>
    <w:rsid w:val="00CD1986"/>
    <w:rsid w:val="00D531D0"/>
    <w:rsid w:val="00D551D2"/>
    <w:rsid w:val="00D640BF"/>
    <w:rsid w:val="00DB41A1"/>
    <w:rsid w:val="00E507ED"/>
    <w:rsid w:val="00E67B51"/>
    <w:rsid w:val="00EA48FC"/>
    <w:rsid w:val="00EE4988"/>
    <w:rsid w:val="00F055C0"/>
    <w:rsid w:val="00F25B5B"/>
    <w:rsid w:val="00F814C1"/>
    <w:rsid w:val="00F975F9"/>
    <w:rsid w:val="00FA1122"/>
    <w:rsid w:val="00FD4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F49371"/>
  <w15:chartTrackingRefBased/>
  <w15:docId w15:val="{6624A458-EBED-4236-BDDF-125F5CFDE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Garet" w:eastAsiaTheme="minorHAnsi" w:hAnsi="Garet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A6FF9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14:ligatures w14:val="standardContextual"/>
    </w:rPr>
  </w:style>
  <w:style w:type="paragraph" w:styleId="Textoindependiente">
    <w:name w:val="Body Text"/>
    <w:basedOn w:val="Normal"/>
    <w:link w:val="TextoindependienteCar"/>
    <w:uiPriority w:val="1"/>
    <w:qFormat/>
    <w:rsid w:val="00AA6FF9"/>
    <w:pPr>
      <w:widowControl w:val="0"/>
      <w:autoSpaceDE w:val="0"/>
      <w:autoSpaceDN w:val="0"/>
      <w:spacing w:before="77" w:after="0" w:line="240" w:lineRule="auto"/>
      <w:ind w:left="139" w:firstLine="288"/>
      <w:jc w:val="both"/>
    </w:pPr>
    <w:rPr>
      <w:rFonts w:ascii="Arial" w:eastAsia="Arial" w:hAnsi="Arial" w:cs="Arial"/>
      <w:sz w:val="18"/>
      <w:szCs w:val="18"/>
      <w14:ligatures w14:val="standardContextu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A6FF9"/>
    <w:rPr>
      <w:rFonts w:ascii="Arial" w:eastAsia="Arial" w:hAnsi="Arial" w:cs="Arial"/>
      <w:sz w:val="18"/>
      <w:szCs w:val="18"/>
      <w14:ligatures w14:val="standardContextual"/>
    </w:rPr>
  </w:style>
  <w:style w:type="table" w:styleId="Tablaconcuadrcula">
    <w:name w:val="Table Grid"/>
    <w:basedOn w:val="Tablanormal"/>
    <w:uiPriority w:val="39"/>
    <w:rsid w:val="00AA6FF9"/>
    <w:pPr>
      <w:spacing w:after="0" w:line="240" w:lineRule="auto"/>
    </w:pPr>
    <w:rPr>
      <w:rFonts w:asciiTheme="minorHAnsi" w:hAnsiTheme="minorHAnsi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A6FF9"/>
    <w:pPr>
      <w:widowControl w:val="0"/>
      <w:tabs>
        <w:tab w:val="center" w:pos="4419"/>
        <w:tab w:val="right" w:pos="8838"/>
      </w:tabs>
      <w:autoSpaceDE w:val="0"/>
      <w:autoSpaceDN w:val="0"/>
      <w:spacing w:after="0" w:line="240" w:lineRule="auto"/>
    </w:pPr>
    <w:rPr>
      <w:rFonts w:ascii="Arial" w:eastAsia="Arial" w:hAnsi="Arial" w:cs="Arial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AA6FF9"/>
    <w:rPr>
      <w:rFonts w:ascii="Arial" w:eastAsia="Arial" w:hAnsi="Arial" w:cs="Arial"/>
      <w14:ligatures w14:val="standardContextual"/>
    </w:rPr>
  </w:style>
  <w:style w:type="character" w:customStyle="1" w:styleId="Ninguno">
    <w:name w:val="Ninguno"/>
    <w:rsid w:val="00AA6FF9"/>
  </w:style>
  <w:style w:type="paragraph" w:styleId="Encabezado">
    <w:name w:val="header"/>
    <w:basedOn w:val="Normal"/>
    <w:link w:val="EncabezadoCar"/>
    <w:uiPriority w:val="99"/>
    <w:unhideWhenUsed/>
    <w:rsid w:val="00AA6FF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FF9"/>
  </w:style>
  <w:style w:type="paragraph" w:styleId="Sinespaciado">
    <w:name w:val="No Spacing"/>
    <w:uiPriority w:val="1"/>
    <w:qFormat/>
    <w:rsid w:val="00AA6FF9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BC0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045A"/>
    <w:rPr>
      <w:rFonts w:ascii="Segoe UI" w:hAnsi="Segoe UI" w:cs="Segoe UI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1045A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2A38AEC6764B15AF9C25AA6954EB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3BE1D-B939-49BF-A197-707CBB4F70A5}"/>
      </w:docPartPr>
      <w:docPartBody>
        <w:p w:rsidR="004574B2" w:rsidRDefault="00ED45F2" w:rsidP="00ED45F2">
          <w:pPr>
            <w:pStyle w:val="422A38AEC6764B15AF9C25AA6954EB1F"/>
          </w:pPr>
          <w:r w:rsidRPr="00E90E4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et">
    <w:panose1 w:val="00000000000000000000"/>
    <w:charset w:val="00"/>
    <w:family w:val="modern"/>
    <w:notTrueType/>
    <w:pitch w:val="variable"/>
    <w:sig w:usb0="A000027F" w:usb1="5000E5F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Regular">
    <w:altName w:val="Calibri"/>
    <w:charset w:val="00"/>
    <w:family w:val="swiss"/>
    <w:pitch w:val="variable"/>
    <w:sig w:usb0="E00002FF" w:usb1="4000201F" w:usb2="08000029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65"/>
    <w:rsid w:val="004574B2"/>
    <w:rsid w:val="00742360"/>
    <w:rsid w:val="00815A01"/>
    <w:rsid w:val="00955965"/>
    <w:rsid w:val="00EA071E"/>
    <w:rsid w:val="00ED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D45F2"/>
    <w:rPr>
      <w:color w:val="808080"/>
    </w:rPr>
  </w:style>
  <w:style w:type="paragraph" w:customStyle="1" w:styleId="D09E705257D644B4964AFA29E14F4839">
    <w:name w:val="D09E705257D644B4964AFA29E14F4839"/>
    <w:rsid w:val="00955965"/>
  </w:style>
  <w:style w:type="paragraph" w:customStyle="1" w:styleId="6E36F18FD17A478D9583EBFD8D3AAF02">
    <w:name w:val="6E36F18FD17A478D9583EBFD8D3AAF02"/>
    <w:rsid w:val="00955965"/>
  </w:style>
  <w:style w:type="paragraph" w:customStyle="1" w:styleId="D50C55A9394F4725B69292F0D34550C7">
    <w:name w:val="D50C55A9394F4725B69292F0D34550C7"/>
    <w:rsid w:val="00955965"/>
  </w:style>
  <w:style w:type="paragraph" w:customStyle="1" w:styleId="D9C7DF929BA34FE682171FCFFF5CC20B">
    <w:name w:val="D9C7DF929BA34FE682171FCFFF5CC20B"/>
    <w:rsid w:val="00955965"/>
  </w:style>
  <w:style w:type="paragraph" w:customStyle="1" w:styleId="DDDE2E35E1914D219B4A83749F036940">
    <w:name w:val="DDDE2E35E1914D219B4A83749F036940"/>
    <w:rsid w:val="00955965"/>
  </w:style>
  <w:style w:type="paragraph" w:customStyle="1" w:styleId="B578A479E1C64DBA9030809E42DC5747">
    <w:name w:val="B578A479E1C64DBA9030809E42DC5747"/>
    <w:rsid w:val="00955965"/>
  </w:style>
  <w:style w:type="paragraph" w:customStyle="1" w:styleId="117DCB96C71E4BA188B0EEAA6C0CB3DC">
    <w:name w:val="117DCB96C71E4BA188B0EEAA6C0CB3DC"/>
    <w:rsid w:val="00955965"/>
  </w:style>
  <w:style w:type="paragraph" w:customStyle="1" w:styleId="B60D77F7C40D4D0F83AF77AD30118275">
    <w:name w:val="B60D77F7C40D4D0F83AF77AD30118275"/>
    <w:rsid w:val="00955965"/>
  </w:style>
  <w:style w:type="paragraph" w:customStyle="1" w:styleId="80C43B5492D744A38A31CB0D8F0D1362">
    <w:name w:val="80C43B5492D744A38A31CB0D8F0D1362"/>
    <w:rsid w:val="00955965"/>
  </w:style>
  <w:style w:type="paragraph" w:customStyle="1" w:styleId="422A38AEC6764B15AF9C25AA6954EB1F">
    <w:name w:val="422A38AEC6764B15AF9C25AA6954EB1F"/>
    <w:rsid w:val="00ED45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Jalisco</Company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Alejandro CAGG. Garcia Garcia</dc:creator>
  <cp:keywords/>
  <dc:description/>
  <cp:lastModifiedBy>Carlos Alejandro CAGG. Garcia Garcia</cp:lastModifiedBy>
  <cp:revision>3</cp:revision>
  <cp:lastPrinted>2025-11-11T22:24:00Z</cp:lastPrinted>
  <dcterms:created xsi:type="dcterms:W3CDTF">2025-11-18T17:45:00Z</dcterms:created>
  <dcterms:modified xsi:type="dcterms:W3CDTF">2025-11-19T16:04:00Z</dcterms:modified>
</cp:coreProperties>
</file>